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995" w:rsidRPr="00593995" w:rsidRDefault="00593995" w:rsidP="00593995">
      <w:pPr>
        <w:pStyle w:val="1"/>
        <w:shd w:val="clear" w:color="auto" w:fill="FFFFFF"/>
        <w:jc w:val="center"/>
        <w:rPr>
          <w:rFonts w:ascii="Times New Roman" w:hAnsi="Times New Roman" w:cs="Times New Roman"/>
          <w:b/>
          <w:color w:val="1A1A1A"/>
          <w:sz w:val="44"/>
          <w:szCs w:val="40"/>
        </w:rPr>
      </w:pPr>
      <w:r w:rsidRPr="00593995">
        <w:rPr>
          <w:rFonts w:ascii="Times New Roman" w:hAnsi="Times New Roman" w:cs="Times New Roman"/>
          <w:b/>
          <w:color w:val="1A1A1A"/>
          <w:sz w:val="44"/>
          <w:szCs w:val="40"/>
        </w:rPr>
        <w:t>Induction of durable remission by dual immunotherapy in SHIV-infected ART-suppressed macaques</w:t>
      </w:r>
    </w:p>
    <w:p w:rsidR="00593995" w:rsidRPr="00593995" w:rsidRDefault="00593995" w:rsidP="00593995">
      <w:pPr>
        <w:widowControl/>
        <w:wordWrap/>
        <w:autoSpaceDE/>
        <w:autoSpaceDN/>
        <w:spacing w:before="100" w:beforeAutospacing="1" w:after="100" w:afterAutospacing="1" w:line="240" w:lineRule="auto"/>
        <w:jc w:val="left"/>
        <w:outlineLvl w:val="1"/>
        <w:rPr>
          <w:rFonts w:ascii="var(--font-family-sans-serif)" w:eastAsia="굴림" w:hAnsi="var(--font-family-sans-serif)" w:cs="굴림"/>
          <w:b/>
          <w:bCs/>
          <w:color w:val="1A1A1A"/>
          <w:spacing w:val="5"/>
          <w:kern w:val="0"/>
          <w:sz w:val="36"/>
          <w:szCs w:val="36"/>
        </w:rPr>
      </w:pPr>
      <w:bookmarkStart w:id="0" w:name="_GoBack"/>
      <w:bookmarkEnd w:id="0"/>
    </w:p>
    <w:p w:rsidR="00593995" w:rsidRPr="00593995" w:rsidRDefault="00593995" w:rsidP="00593995">
      <w:pPr>
        <w:widowControl/>
        <w:wordWrap/>
        <w:autoSpaceDE/>
        <w:autoSpaceDN/>
        <w:spacing w:before="100" w:beforeAutospacing="1" w:after="100" w:afterAutospacing="1" w:line="240" w:lineRule="auto"/>
        <w:jc w:val="left"/>
        <w:outlineLvl w:val="1"/>
        <w:rPr>
          <w:rFonts w:ascii="var(--font-family-sans-serif)" w:eastAsia="굴림" w:hAnsi="var(--font-family-sans-serif)" w:cs="굴림"/>
          <w:b/>
          <w:bCs/>
          <w:color w:val="1A1A1A"/>
          <w:spacing w:val="5"/>
          <w:kern w:val="0"/>
          <w:sz w:val="24"/>
          <w:szCs w:val="36"/>
        </w:rPr>
      </w:pPr>
      <w:r w:rsidRPr="00593995">
        <w:rPr>
          <w:rFonts w:ascii="var(--font-family-sans-serif)" w:eastAsia="굴림" w:hAnsi="var(--font-family-sans-serif)" w:cs="굴림"/>
          <w:b/>
          <w:bCs/>
          <w:color w:val="1A1A1A"/>
          <w:spacing w:val="5"/>
          <w:kern w:val="0"/>
          <w:sz w:val="24"/>
          <w:szCs w:val="36"/>
        </w:rPr>
        <w:t>Abstract</w:t>
      </w:r>
    </w:p>
    <w:p w:rsidR="00593995" w:rsidRPr="00593995" w:rsidRDefault="00593995" w:rsidP="00593995">
      <w:pPr>
        <w:widowControl/>
        <w:wordWrap/>
        <w:autoSpaceDE/>
        <w:autoSpaceDN/>
        <w:spacing w:after="0" w:line="240" w:lineRule="auto"/>
        <w:jc w:val="left"/>
        <w:rPr>
          <w:rFonts w:ascii="Times New Roman" w:eastAsia="굴림" w:hAnsi="Times New Roman" w:cs="Times New Roman"/>
          <w:color w:val="333333"/>
          <w:kern w:val="0"/>
          <w:sz w:val="27"/>
          <w:szCs w:val="27"/>
        </w:rPr>
      </w:pPr>
      <w:r w:rsidRPr="00593995">
        <w:rPr>
          <w:rFonts w:ascii="Times New Roman" w:eastAsia="굴림" w:hAnsi="Times New Roman" w:cs="Times New Roman"/>
          <w:color w:val="333333"/>
          <w:kern w:val="0"/>
          <w:sz w:val="27"/>
          <w:szCs w:val="27"/>
        </w:rPr>
        <w:t xml:space="preserve">The eradication of the viral reservoir represents the major obstacle to the development of a clinical cure for established HIV-1 infection. Here, we demonstrate that the administration of N-803 (brand name </w:t>
      </w:r>
      <w:proofErr w:type="spellStart"/>
      <w:r w:rsidRPr="00593995">
        <w:rPr>
          <w:rFonts w:ascii="Times New Roman" w:eastAsia="굴림" w:hAnsi="Times New Roman" w:cs="Times New Roman"/>
          <w:color w:val="333333"/>
          <w:kern w:val="0"/>
          <w:sz w:val="27"/>
          <w:szCs w:val="27"/>
        </w:rPr>
        <w:t>Anktiva</w:t>
      </w:r>
      <w:proofErr w:type="spellEnd"/>
      <w:r w:rsidRPr="00593995">
        <w:rPr>
          <w:rFonts w:ascii="Times New Roman" w:eastAsia="굴림" w:hAnsi="Times New Roman" w:cs="Times New Roman"/>
          <w:color w:val="333333"/>
          <w:kern w:val="0"/>
          <w:sz w:val="27"/>
          <w:szCs w:val="27"/>
        </w:rPr>
        <w:t>) and broadly neutralizing antibodies (</w:t>
      </w:r>
      <w:proofErr w:type="spellStart"/>
      <w:r w:rsidRPr="00593995">
        <w:rPr>
          <w:rFonts w:ascii="Times New Roman" w:eastAsia="굴림" w:hAnsi="Times New Roman" w:cs="Times New Roman"/>
          <w:color w:val="333333"/>
          <w:kern w:val="0"/>
          <w:sz w:val="27"/>
          <w:szCs w:val="27"/>
        </w:rPr>
        <w:t>bNAbs</w:t>
      </w:r>
      <w:proofErr w:type="spellEnd"/>
      <w:r w:rsidRPr="00593995">
        <w:rPr>
          <w:rFonts w:ascii="Times New Roman" w:eastAsia="굴림" w:hAnsi="Times New Roman" w:cs="Times New Roman"/>
          <w:color w:val="333333"/>
          <w:kern w:val="0"/>
          <w:sz w:val="27"/>
          <w:szCs w:val="27"/>
        </w:rPr>
        <w:t>) results in sustained viral control after discontinuation of antiretroviral therapy (ART) in simian-human AD8 (SHIV-AD8)–infected, ART-suppressed rhesus macaques. N-803+bNAbs treatment induced immune activation and transient viremia but only limited reductions in the SHIV reservoir. Upon ART discontinuation, viral rebound occurred in all animals, which was followed by durable control in approximately 70% of all N-803+bNAb–treated macaques. Viral control was correlated with the reprogramming of CD8</w:t>
      </w:r>
      <w:r w:rsidRPr="00593995">
        <w:rPr>
          <w:rFonts w:ascii="Times New Roman" w:eastAsia="굴림" w:hAnsi="Times New Roman" w:cs="Times New Roman"/>
          <w:color w:val="333333"/>
          <w:kern w:val="0"/>
          <w:szCs w:val="20"/>
          <w:vertAlign w:val="superscript"/>
        </w:rPr>
        <w:t>+</w:t>
      </w:r>
      <w:r w:rsidRPr="00593995">
        <w:rPr>
          <w:rFonts w:ascii="Times New Roman" w:eastAsia="굴림" w:hAnsi="Times New Roman" w:cs="Times New Roman"/>
          <w:color w:val="333333"/>
          <w:kern w:val="0"/>
          <w:sz w:val="27"/>
          <w:szCs w:val="27"/>
        </w:rPr>
        <w:t> T cells by N-803+bNAb synergy. Thus, complete eradication of the replication-competent viral reservoir is likely not a prerequisite for the induction of sustained remission after discontinuation of ART.</w:t>
      </w:r>
    </w:p>
    <w:p w:rsidR="004B0784" w:rsidRPr="00593995" w:rsidRDefault="004B0784"/>
    <w:sectPr w:rsidR="004B0784" w:rsidRPr="0059399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ar(--font-family-sans-serif)">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95"/>
    <w:rsid w:val="00407301"/>
    <w:rsid w:val="004B0784"/>
    <w:rsid w:val="00593995"/>
    <w:rsid w:val="00DA19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6F9F"/>
  <w15:chartTrackingRefBased/>
  <w15:docId w15:val="{5CEA9F9D-2D47-4B36-A3D7-D6A24A3F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593995"/>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rsid w:val="00593995"/>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93995"/>
    <w:rPr>
      <w:rFonts w:ascii="굴림" w:eastAsia="굴림" w:hAnsi="굴림" w:cs="굴림"/>
      <w:b/>
      <w:bCs/>
      <w:kern w:val="0"/>
      <w:sz w:val="36"/>
      <w:szCs w:val="36"/>
    </w:rPr>
  </w:style>
  <w:style w:type="character" w:customStyle="1" w:styleId="1Char">
    <w:name w:val="제목 1 Char"/>
    <w:basedOn w:val="a0"/>
    <w:link w:val="1"/>
    <w:uiPriority w:val="9"/>
    <w:rsid w:val="00593995"/>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132241">
      <w:bodyDiv w:val="1"/>
      <w:marLeft w:val="0"/>
      <w:marRight w:val="0"/>
      <w:marTop w:val="0"/>
      <w:marBottom w:val="0"/>
      <w:divBdr>
        <w:top w:val="none" w:sz="0" w:space="0" w:color="auto"/>
        <w:left w:val="none" w:sz="0" w:space="0" w:color="auto"/>
        <w:bottom w:val="none" w:sz="0" w:space="0" w:color="auto"/>
        <w:right w:val="none" w:sz="0" w:space="0" w:color="auto"/>
      </w:divBdr>
    </w:div>
    <w:div w:id="10064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2024-05-09T05:04:00Z</dcterms:created>
  <dcterms:modified xsi:type="dcterms:W3CDTF">2024-05-09T05:04:00Z</dcterms:modified>
</cp:coreProperties>
</file>